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DD93" w14:textId="1B6FA7A1" w:rsidR="00C42919" w:rsidRDefault="00C42919">
      <w:pPr>
        <w:rPr>
          <w:b/>
          <w:bCs/>
        </w:rPr>
      </w:pPr>
      <w:r w:rsidRPr="00FE0F19">
        <w:rPr>
          <w:b/>
          <w:bCs/>
        </w:rPr>
        <w:t>Tudnivalók az ágazati alapvizsgáról</w:t>
      </w:r>
    </w:p>
    <w:p w14:paraId="4D9E528D" w14:textId="77777777" w:rsidR="00577372" w:rsidRPr="00FE0F19" w:rsidRDefault="00577372">
      <w:pPr>
        <w:rPr>
          <w:b/>
          <w:bCs/>
        </w:rPr>
      </w:pPr>
    </w:p>
    <w:p w14:paraId="3438A77B" w14:textId="77777777" w:rsidR="00D87277" w:rsidRPr="00FE0F19" w:rsidRDefault="00C42919" w:rsidP="00D87277">
      <w:pPr>
        <w:jc w:val="both"/>
      </w:pPr>
      <w:r w:rsidRPr="00FE0F19">
        <w:t xml:space="preserve">A technikumban folyó szakmai oktatás a 9-10. évfolyamon megvalósuló </w:t>
      </w:r>
      <w:r w:rsidRPr="00FE0F19">
        <w:rPr>
          <w:b/>
          <w:bCs/>
        </w:rPr>
        <w:t>ágazati alapoktatásra</w:t>
      </w:r>
      <w:r w:rsidRPr="00FE0F19">
        <w:t xml:space="preserve"> és a 11-13. évfolyamon zajló </w:t>
      </w:r>
      <w:r w:rsidRPr="00FE0F19">
        <w:rPr>
          <w:b/>
          <w:bCs/>
        </w:rPr>
        <w:t>szakirányú oktatásra</w:t>
      </w:r>
      <w:r w:rsidRPr="00FE0F19">
        <w:t xml:space="preserve"> bontható.</w:t>
      </w:r>
    </w:p>
    <w:p w14:paraId="3CE4ABD9" w14:textId="7C7DED60" w:rsidR="00C42919" w:rsidRPr="00FE0F19" w:rsidRDefault="00C42919" w:rsidP="00D87277">
      <w:pPr>
        <w:jc w:val="both"/>
      </w:pPr>
      <w:r w:rsidRPr="00FE0F19">
        <w:t>Az ágazati alapoktatást lezáró ágazati alapvizsgára a 10. évfolyam végén kerül sor. A vizsgát</w:t>
      </w:r>
      <w:r w:rsidR="0095439D" w:rsidRPr="00FE0F19">
        <w:t xml:space="preserve"> </w:t>
      </w:r>
      <w:r w:rsidRPr="00FE0F19">
        <w:t>az alapozó tantárgyakat oktató szaktanárok a központilag kiadott követelményrendszer alapján állítják össze.</w:t>
      </w:r>
    </w:p>
    <w:p w14:paraId="5D893F67" w14:textId="084CC7B2" w:rsidR="0095439D" w:rsidRPr="00FE0F19" w:rsidRDefault="0095439D">
      <w:r w:rsidRPr="00FE0F19">
        <w:t>Az ágazati alapvizsgára az a tanuló bocsátható, aki részt vesz az ágazati alapoktatásban.</w:t>
      </w:r>
    </w:p>
    <w:p w14:paraId="7A9A2F5A" w14:textId="01DA02DA" w:rsidR="0095439D" w:rsidRPr="00FE0F19" w:rsidRDefault="0095439D">
      <w:pPr>
        <w:rPr>
          <w:b/>
          <w:bCs/>
        </w:rPr>
      </w:pPr>
      <w:r w:rsidRPr="00FE0F19">
        <w:rPr>
          <w:b/>
          <w:bCs/>
        </w:rPr>
        <w:t>Az alapvizsga két részből áll</w:t>
      </w:r>
      <w:r w:rsidRPr="00FE0F19">
        <w:t>. A gazdálkodás-menedzsment ágazatban ez a két rész a következő:</w:t>
      </w:r>
      <w:r w:rsidRPr="00FE0F19">
        <w:br/>
        <w:t xml:space="preserve">- gazdasági </w:t>
      </w:r>
      <w:r w:rsidRPr="00FE0F19">
        <w:rPr>
          <w:b/>
          <w:bCs/>
        </w:rPr>
        <w:t>interaktív</w:t>
      </w:r>
      <w:r w:rsidRPr="00FE0F19">
        <w:t xml:space="preserve"> alapvizsga</w:t>
      </w:r>
      <w:r w:rsidRPr="00FE0F19">
        <w:br/>
        <w:t xml:space="preserve">- gazdasági </w:t>
      </w:r>
      <w:r w:rsidRPr="00FE0F19">
        <w:rPr>
          <w:b/>
          <w:bCs/>
        </w:rPr>
        <w:t>gyakorlati</w:t>
      </w:r>
      <w:r w:rsidRPr="00FE0F19">
        <w:t xml:space="preserve"> alapvizsga</w:t>
      </w:r>
      <w:r w:rsidRPr="00FE0F19">
        <w:br/>
      </w:r>
      <w:r w:rsidRPr="00FE0F19">
        <w:br/>
      </w:r>
      <w:r w:rsidRPr="00FE0F19">
        <w:rPr>
          <w:b/>
          <w:bCs/>
        </w:rPr>
        <w:t>Gazdasági interaktív alapvizsga:</w:t>
      </w:r>
    </w:p>
    <w:p w14:paraId="14914026" w14:textId="77777777" w:rsidR="00D87277" w:rsidRPr="00FE0F19" w:rsidRDefault="005505DA" w:rsidP="00D87277">
      <w:pPr>
        <w:jc w:val="both"/>
      </w:pPr>
      <w:r w:rsidRPr="00FE0F19">
        <w:t>A 60 perces vizsgarész feladatait a tanuló számítógépen oldja meg. A 20 kérdésből álló interaktív vizsga az alábbi témakörökből épül fel:</w:t>
      </w:r>
    </w:p>
    <w:p w14:paraId="5CA388E0" w14:textId="77777777" w:rsidR="00D87277" w:rsidRPr="00FE0F19" w:rsidRDefault="005505DA" w:rsidP="00D87277">
      <w:pPr>
        <w:jc w:val="both"/>
      </w:pPr>
      <w:r w:rsidRPr="00FE0F19">
        <w:t>8 db kérdés a gazdaság működése és szereplői témában, 2 db kérdés ügyviteli, levelezési, kommunikációs ismeretek témában, 7 db kérdés a vállalkozások működése, adózási alapfogalmak</w:t>
      </w:r>
      <w:r w:rsidR="00D87277" w:rsidRPr="00FE0F19">
        <w:t xml:space="preserve"> </w:t>
      </w:r>
      <w:r w:rsidRPr="00FE0F19">
        <w:t>témában, 3 db kérdés statisztika, adatkezelés témában.</w:t>
      </w:r>
    </w:p>
    <w:p w14:paraId="63CF7EBC" w14:textId="2CEC05F8" w:rsidR="005505DA" w:rsidRDefault="005505DA" w:rsidP="00D87277">
      <w:pPr>
        <w:jc w:val="both"/>
      </w:pPr>
      <w:r w:rsidRPr="00FE0F19">
        <w:t>A vizsgatevékenység akkor eredményes, ha a tanuló a megszerezhető összes pontszám legalább 40%-át elérte</w:t>
      </w:r>
      <w:r w:rsidR="00A471DF">
        <w:t>.</w:t>
      </w:r>
    </w:p>
    <w:p w14:paraId="28C04725" w14:textId="4CAD2B55" w:rsidR="00A471DF" w:rsidRPr="00A471DF" w:rsidRDefault="00A471DF" w:rsidP="00D87277">
      <w:pPr>
        <w:jc w:val="both"/>
        <w:rPr>
          <w:b/>
          <w:bCs/>
        </w:rPr>
      </w:pPr>
      <w:r w:rsidRPr="00A471DF">
        <w:rPr>
          <w:b/>
          <w:bCs/>
        </w:rPr>
        <w:t>A vizsgatevékenység aránya az ágazati alapvizsgán belül 40 %.</w:t>
      </w:r>
    </w:p>
    <w:p w14:paraId="03E65229" w14:textId="3DBBE9C7" w:rsidR="005505DA" w:rsidRDefault="005505DA">
      <w:r w:rsidRPr="00FE0F19">
        <w:rPr>
          <w:b/>
          <w:bCs/>
        </w:rPr>
        <w:t>Gazdasági gyakorlati alapvizsga</w:t>
      </w:r>
      <w:r w:rsidRPr="00FE0F19">
        <w:rPr>
          <w:b/>
          <w:bCs/>
        </w:rPr>
        <w:br/>
      </w:r>
      <w:r w:rsidRPr="00FE0F19">
        <w:br/>
        <w:t>A 90 perces vizsgarészben a tanuló számítógépen legalább hat különböző feladatot old meg az alábbi feladattípusok közül:</w:t>
      </w:r>
      <w:r w:rsidRPr="00FE0F19">
        <w:br/>
        <w:t xml:space="preserve">• bizonylatokhoz kapcsolódó feladatok pl. bizonylat kitöltése, </w:t>
      </w:r>
      <w:r w:rsidRPr="00FE0F19">
        <w:br/>
        <w:t>• egyszerű statisztikai elemzési eszközök használata, statisztika</w:t>
      </w:r>
      <w:r w:rsidR="00D10FAC" w:rsidRPr="00FE0F19">
        <w:t>i</w:t>
      </w:r>
      <w:r w:rsidRPr="00FE0F19">
        <w:t xml:space="preserve"> számítási feladatok </w:t>
      </w:r>
      <w:r w:rsidR="00D10FAC" w:rsidRPr="00FE0F19">
        <w:t xml:space="preserve">a </w:t>
      </w:r>
      <w:r w:rsidRPr="00FE0F19">
        <w:t xml:space="preserve">viszonyszámok és középértékek témakörből, kapott eredmények értelmezése, </w:t>
      </w:r>
      <w:r w:rsidRPr="00FE0F19">
        <w:br/>
        <w:t xml:space="preserve">• költségekkel, profittal kapcsolatos számítási feladatok, </w:t>
      </w:r>
      <w:r w:rsidRPr="00FE0F19">
        <w:br/>
        <w:t xml:space="preserve">• leltározás bizonylatainak kitöltése, összesítés elvégzése, leltározás eredményének megállapítása, </w:t>
      </w:r>
      <w:r w:rsidRPr="00FE0F19">
        <w:br/>
        <w:t xml:space="preserve">• hivatalos munkaügyi irat (munkaszerződés) kitöltése, tartalmi elemeinek azonosítása, </w:t>
      </w:r>
      <w:r w:rsidRPr="00FE0F19">
        <w:br/>
        <w:t xml:space="preserve">• levél írása, </w:t>
      </w:r>
      <w:r w:rsidRPr="00FE0F19">
        <w:br/>
        <w:t xml:space="preserve">• hivatalos levél készítése (megrendelés, ajánlat, meghívó), ügyfélkapu használata, elektronikus ügyintézés, </w:t>
      </w:r>
      <w:r w:rsidRPr="00FE0F19">
        <w:br/>
        <w:t>• kapcsolattartás szabályai üzleti partnerekkel</w:t>
      </w:r>
      <w:r w:rsidR="00A471DF">
        <w:t>.</w:t>
      </w:r>
      <w:r w:rsidR="00D10FAC" w:rsidRPr="00FE0F19">
        <w:br/>
        <w:t>A vizsgatevékenység akkor eredményes, ha a tanuló a megszerezhető összes pontszám legalább 40 %-át elérte.</w:t>
      </w:r>
    </w:p>
    <w:p w14:paraId="63E60910" w14:textId="2B497FE3" w:rsidR="00A471DF" w:rsidRPr="00A471DF" w:rsidRDefault="00A471DF">
      <w:pPr>
        <w:rPr>
          <w:b/>
          <w:bCs/>
        </w:rPr>
      </w:pPr>
      <w:r w:rsidRPr="00A471DF">
        <w:rPr>
          <w:b/>
          <w:bCs/>
        </w:rPr>
        <w:t>A vizsgatevékenység aránya az ágazati alapvizsgán belül: 60 %</w:t>
      </w:r>
      <w:r w:rsidRPr="00A471DF">
        <w:rPr>
          <w:b/>
          <w:bCs/>
        </w:rPr>
        <w:t>.</w:t>
      </w:r>
    </w:p>
    <w:p w14:paraId="7549E56F" w14:textId="4973917D" w:rsidR="00D10FAC" w:rsidRPr="00FE0F19" w:rsidRDefault="00D10FAC">
      <w:r w:rsidRPr="00FE0F19">
        <w:t>A szakmai oktatásba való továbblépés feltétele az ágazati alapvizsga sikeres teljesítése.</w:t>
      </w:r>
    </w:p>
    <w:p w14:paraId="57048208" w14:textId="3BED62E2" w:rsidR="00D10FAC" w:rsidRPr="00FE0F19" w:rsidRDefault="00D10FAC">
      <w:r w:rsidRPr="00FE0F19">
        <w:t>A technikumi oktatást a 13. évfolyam végén lezáró szakmai vizsgába az ágazati alapvizsga eredményét 15%-os súlyaránnyal kell beszámítani.</w:t>
      </w:r>
    </w:p>
    <w:sectPr w:rsidR="00D10FAC" w:rsidRPr="00FE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19"/>
    <w:rsid w:val="005505DA"/>
    <w:rsid w:val="00577372"/>
    <w:rsid w:val="00722FF1"/>
    <w:rsid w:val="0095439D"/>
    <w:rsid w:val="00A471DF"/>
    <w:rsid w:val="00B406E5"/>
    <w:rsid w:val="00BB4321"/>
    <w:rsid w:val="00C42919"/>
    <w:rsid w:val="00D10FAC"/>
    <w:rsid w:val="00D87277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A67B"/>
  <w15:chartTrackingRefBased/>
  <w15:docId w15:val="{CE7D5CB3-A837-463A-A01F-7010A374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Kovács</dc:creator>
  <cp:keywords/>
  <dc:description/>
  <cp:lastModifiedBy>Katalin Kovács</cp:lastModifiedBy>
  <cp:revision>4</cp:revision>
  <cp:lastPrinted>2024-11-07T05:00:00Z</cp:lastPrinted>
  <dcterms:created xsi:type="dcterms:W3CDTF">2024-11-07T04:16:00Z</dcterms:created>
  <dcterms:modified xsi:type="dcterms:W3CDTF">2024-11-07T05:09:00Z</dcterms:modified>
</cp:coreProperties>
</file>